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0"/>
        <w:tblW w:w="1063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842"/>
        <w:gridCol w:w="4112"/>
        <w:gridCol w:w="180"/>
      </w:tblGrid>
      <w:tr w:rsidR="00FC2538" w:rsidRPr="00FC2538" w:rsidTr="00452AB7">
        <w:trPr>
          <w:gridAfter w:val="1"/>
          <w:wAfter w:w="180" w:type="dxa"/>
          <w:cantSplit/>
          <w:trHeight w:val="1611"/>
        </w:trPr>
        <w:tc>
          <w:tcPr>
            <w:tcW w:w="4502" w:type="dxa"/>
            <w:hideMark/>
          </w:tcPr>
          <w:p w:rsidR="00FC2538" w:rsidRPr="00FC2538" w:rsidRDefault="00FC2538" w:rsidP="00FC2538">
            <w:pPr>
              <w:autoSpaceDE w:val="0"/>
              <w:autoSpaceDN w:val="0"/>
              <w:jc w:val="center"/>
              <w:rPr>
                <w:rFonts w:ascii="ER Bukinist Bashkir" w:hAnsi="ER Bukinist Bashkir" w:cs="ER Bukinist Bashkir"/>
                <w:b/>
                <w:bCs/>
                <w:sz w:val="20"/>
                <w:szCs w:val="20"/>
              </w:rPr>
            </w:pPr>
            <w:r w:rsidRPr="00FC2538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FC2538">
              <w:rPr>
                <w:b/>
                <w:bCs/>
                <w:sz w:val="22"/>
                <w:szCs w:val="22"/>
              </w:rPr>
              <w:t>Ы</w:t>
            </w:r>
            <w:proofErr w:type="gramEnd"/>
          </w:p>
          <w:p w:rsidR="00FC2538" w:rsidRPr="00FC2538" w:rsidRDefault="00FC2538" w:rsidP="00FC2538">
            <w:pPr>
              <w:keepNext/>
              <w:tabs>
                <w:tab w:val="left" w:pos="3060"/>
              </w:tabs>
              <w:autoSpaceDE w:val="0"/>
              <w:autoSpaceDN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C2538">
              <w:rPr>
                <w:b/>
                <w:sz w:val="22"/>
                <w:szCs w:val="22"/>
              </w:rPr>
              <w:t xml:space="preserve">БЛАГОВАР РАЙОНЫ </w:t>
            </w:r>
          </w:p>
          <w:p w:rsidR="00FC2538" w:rsidRPr="00FC2538" w:rsidRDefault="00FC2538" w:rsidP="00FC2538">
            <w:pPr>
              <w:keepNext/>
              <w:tabs>
                <w:tab w:val="left" w:pos="3060"/>
              </w:tabs>
              <w:autoSpaceDE w:val="0"/>
              <w:autoSpaceDN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C2538">
              <w:rPr>
                <w:b/>
                <w:sz w:val="22"/>
                <w:szCs w:val="22"/>
              </w:rPr>
              <w:t>МУНИЦИПАЛЬ РАЙОНЫНЫҢ</w:t>
            </w:r>
          </w:p>
          <w:p w:rsidR="00FC2538" w:rsidRPr="00FC2538" w:rsidRDefault="00FC2538" w:rsidP="00FC253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C2538">
              <w:rPr>
                <w:b/>
                <w:sz w:val="22"/>
                <w:szCs w:val="22"/>
              </w:rPr>
              <w:t>ӨЙЗӨ</w:t>
            </w:r>
            <w:proofErr w:type="gramStart"/>
            <w:r w:rsidRPr="00FC2538">
              <w:rPr>
                <w:b/>
                <w:sz w:val="22"/>
                <w:szCs w:val="22"/>
              </w:rPr>
              <w:t>Р</w:t>
            </w:r>
            <w:proofErr w:type="gramEnd"/>
            <w:r w:rsidRPr="00FC2538">
              <w:rPr>
                <w:b/>
                <w:sz w:val="22"/>
                <w:szCs w:val="22"/>
              </w:rPr>
              <w:t xml:space="preserve">ӘКБАШ  АУЫЛ СОВЕТЫ </w:t>
            </w:r>
          </w:p>
          <w:p w:rsidR="00FC2538" w:rsidRPr="00FC2538" w:rsidRDefault="00FC2538" w:rsidP="00FC253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C2538">
              <w:rPr>
                <w:b/>
                <w:sz w:val="22"/>
                <w:szCs w:val="22"/>
              </w:rPr>
              <w:t xml:space="preserve">АУЫЛ БИЛӘМӘҺЕ </w:t>
            </w:r>
          </w:p>
          <w:p w:rsidR="00FC2538" w:rsidRPr="00FC2538" w:rsidRDefault="00FC2538" w:rsidP="00FC253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C2538">
              <w:rPr>
                <w:b/>
                <w:sz w:val="22"/>
                <w:szCs w:val="22"/>
              </w:rPr>
              <w:t>ХӘКИМИӘТЕ</w:t>
            </w:r>
          </w:p>
        </w:tc>
        <w:tc>
          <w:tcPr>
            <w:tcW w:w="1842" w:type="dxa"/>
            <w:vMerge w:val="restart"/>
            <w:hideMark/>
          </w:tcPr>
          <w:p w:rsidR="00FC2538" w:rsidRPr="00FC2538" w:rsidRDefault="00FC2538" w:rsidP="00FC2538">
            <w:pPr>
              <w:autoSpaceDE w:val="0"/>
              <w:autoSpaceDN w:val="0"/>
              <w:rPr>
                <w:sz w:val="20"/>
                <w:szCs w:val="20"/>
              </w:rPr>
            </w:pPr>
            <w:r w:rsidRPr="00FC2538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905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FC2538" w:rsidRPr="00FC2538" w:rsidRDefault="00FC2538" w:rsidP="00FC2538">
            <w:pPr>
              <w:autoSpaceDE w:val="0"/>
              <w:autoSpaceDN w:val="0"/>
              <w:ind w:left="-287"/>
              <w:jc w:val="center"/>
              <w:rPr>
                <w:b/>
                <w:bCs/>
                <w:sz w:val="20"/>
                <w:szCs w:val="20"/>
              </w:rPr>
            </w:pPr>
            <w:r w:rsidRPr="00FC2538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C2538" w:rsidRPr="00FC2538" w:rsidRDefault="00FC2538" w:rsidP="00FC2538">
            <w:pPr>
              <w:autoSpaceDE w:val="0"/>
              <w:autoSpaceDN w:val="0"/>
              <w:ind w:left="-287"/>
              <w:jc w:val="center"/>
              <w:rPr>
                <w:b/>
                <w:bCs/>
                <w:sz w:val="20"/>
                <w:szCs w:val="20"/>
              </w:rPr>
            </w:pPr>
            <w:r w:rsidRPr="00FC2538">
              <w:rPr>
                <w:b/>
                <w:bCs/>
                <w:sz w:val="22"/>
                <w:szCs w:val="22"/>
              </w:rPr>
              <w:t>СЕЛЬСКОГО  ПОСЕЛЕНИЯ</w:t>
            </w:r>
          </w:p>
          <w:p w:rsidR="00FC2538" w:rsidRPr="00FC2538" w:rsidRDefault="00FC2538" w:rsidP="00FC2538">
            <w:pPr>
              <w:autoSpaceDE w:val="0"/>
              <w:autoSpaceDN w:val="0"/>
              <w:ind w:left="-287"/>
              <w:jc w:val="center"/>
              <w:rPr>
                <w:b/>
                <w:bCs/>
                <w:sz w:val="20"/>
                <w:szCs w:val="20"/>
              </w:rPr>
            </w:pPr>
            <w:r w:rsidRPr="00FC2538">
              <w:rPr>
                <w:b/>
                <w:bCs/>
                <w:sz w:val="22"/>
                <w:szCs w:val="22"/>
              </w:rPr>
              <w:t>УДРЯКБАШЕВСКИЙ  СЕЛЬСОВЕТ</w:t>
            </w:r>
          </w:p>
          <w:p w:rsidR="00FC2538" w:rsidRPr="00FC2538" w:rsidRDefault="00FC2538" w:rsidP="00FC2538">
            <w:pPr>
              <w:autoSpaceDE w:val="0"/>
              <w:autoSpaceDN w:val="0"/>
              <w:ind w:left="-287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FC2538">
              <w:rPr>
                <w:b/>
                <w:bCs/>
                <w:sz w:val="22"/>
                <w:szCs w:val="22"/>
                <w:lang w:val="be-BY"/>
              </w:rPr>
              <w:t xml:space="preserve"> МУНИЦИПАЛЬНОГО РАЙОНА БЛАГОВАРСКИЙ РАЙОН</w:t>
            </w:r>
          </w:p>
          <w:p w:rsidR="00FC2538" w:rsidRPr="00FC2538" w:rsidRDefault="00FC2538" w:rsidP="00FC2538">
            <w:pPr>
              <w:autoSpaceDE w:val="0"/>
              <w:autoSpaceDN w:val="0"/>
              <w:ind w:left="-287"/>
              <w:jc w:val="center"/>
              <w:rPr>
                <w:b/>
                <w:bCs/>
                <w:sz w:val="20"/>
                <w:szCs w:val="20"/>
              </w:rPr>
            </w:pPr>
            <w:r w:rsidRPr="00FC2538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FC2538" w:rsidRPr="00FC2538" w:rsidRDefault="00FC2538" w:rsidP="00FC2538">
            <w:pPr>
              <w:autoSpaceDE w:val="0"/>
              <w:autoSpaceDN w:val="0"/>
              <w:ind w:left="-28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2538" w:rsidRPr="00C7140F" w:rsidTr="00452AB7">
        <w:trPr>
          <w:gridAfter w:val="1"/>
          <w:wAfter w:w="180" w:type="dxa"/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2538" w:rsidRPr="00FC2538" w:rsidRDefault="00FC2538" w:rsidP="00FC253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FC2538" w:rsidRPr="00FC2538" w:rsidRDefault="00FC2538" w:rsidP="00FC253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538">
              <w:rPr>
                <w:sz w:val="22"/>
                <w:szCs w:val="22"/>
              </w:rPr>
              <w:t xml:space="preserve">452733,  </w:t>
            </w:r>
            <w:proofErr w:type="spellStart"/>
            <w:r w:rsidRPr="00FC2538">
              <w:rPr>
                <w:sz w:val="22"/>
                <w:szCs w:val="22"/>
              </w:rPr>
              <w:t>Өйзө</w:t>
            </w:r>
            <w:proofErr w:type="gramStart"/>
            <w:r w:rsidRPr="00FC2538">
              <w:rPr>
                <w:sz w:val="22"/>
                <w:szCs w:val="22"/>
              </w:rPr>
              <w:t>р</w:t>
            </w:r>
            <w:proofErr w:type="gramEnd"/>
            <w:r w:rsidRPr="00FC2538">
              <w:rPr>
                <w:sz w:val="22"/>
                <w:szCs w:val="22"/>
              </w:rPr>
              <w:t>әкбаш</w:t>
            </w:r>
            <w:proofErr w:type="spellEnd"/>
            <w:r w:rsidRPr="00FC2538">
              <w:rPr>
                <w:sz w:val="22"/>
                <w:szCs w:val="22"/>
              </w:rPr>
              <w:t xml:space="preserve"> </w:t>
            </w:r>
            <w:proofErr w:type="spellStart"/>
            <w:r w:rsidRPr="00FC2538">
              <w:rPr>
                <w:sz w:val="22"/>
                <w:szCs w:val="22"/>
              </w:rPr>
              <w:t>ауылы</w:t>
            </w:r>
            <w:proofErr w:type="spellEnd"/>
            <w:r w:rsidRPr="00FC2538">
              <w:rPr>
                <w:sz w:val="22"/>
                <w:szCs w:val="22"/>
              </w:rPr>
              <w:t>,</w:t>
            </w:r>
          </w:p>
          <w:p w:rsidR="00FC2538" w:rsidRPr="00FC2538" w:rsidRDefault="00FC2538" w:rsidP="00FC253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FC2538">
              <w:rPr>
                <w:sz w:val="22"/>
                <w:szCs w:val="22"/>
              </w:rPr>
              <w:t>Үзәқ</w:t>
            </w:r>
            <w:proofErr w:type="spellEnd"/>
            <w:r w:rsidRPr="00FC2538">
              <w:rPr>
                <w:sz w:val="22"/>
                <w:szCs w:val="22"/>
              </w:rPr>
              <w:t xml:space="preserve"> </w:t>
            </w:r>
            <w:proofErr w:type="spellStart"/>
            <w:r w:rsidRPr="00FC2538">
              <w:rPr>
                <w:sz w:val="22"/>
                <w:szCs w:val="22"/>
              </w:rPr>
              <w:t>урам</w:t>
            </w:r>
            <w:proofErr w:type="spellEnd"/>
            <w:r w:rsidRPr="00FC2538">
              <w:rPr>
                <w:sz w:val="22"/>
                <w:szCs w:val="22"/>
              </w:rPr>
              <w:t>, 31/1</w:t>
            </w:r>
          </w:p>
          <w:p w:rsidR="00FC2538" w:rsidRPr="00FC2538" w:rsidRDefault="00FC2538" w:rsidP="00FC253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538">
              <w:rPr>
                <w:sz w:val="22"/>
                <w:szCs w:val="22"/>
              </w:rPr>
              <w:t>Тел. (34747) 2-83-72,</w:t>
            </w:r>
          </w:p>
          <w:p w:rsidR="00FC2538" w:rsidRPr="00FC2538" w:rsidRDefault="00FC2538" w:rsidP="00FC2538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FC2538">
              <w:rPr>
                <w:sz w:val="22"/>
                <w:szCs w:val="22"/>
                <w:lang w:val="en-US"/>
              </w:rPr>
              <w:t>E-mail: udrjakbashsp_blag@mail.ru</w:t>
            </w:r>
          </w:p>
        </w:tc>
        <w:tc>
          <w:tcPr>
            <w:tcW w:w="0" w:type="auto"/>
            <w:vMerge/>
            <w:vAlign w:val="center"/>
            <w:hideMark/>
          </w:tcPr>
          <w:p w:rsidR="00FC2538" w:rsidRPr="00FC2538" w:rsidRDefault="00FC2538" w:rsidP="00FC2538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2538" w:rsidRPr="00FC2538" w:rsidRDefault="00FC2538" w:rsidP="00FC253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2538" w:rsidRPr="00FC2538" w:rsidRDefault="00FC2538" w:rsidP="00FC253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538">
              <w:rPr>
                <w:sz w:val="22"/>
                <w:szCs w:val="22"/>
              </w:rPr>
              <w:t xml:space="preserve">452733, с. </w:t>
            </w:r>
            <w:proofErr w:type="spellStart"/>
            <w:r w:rsidRPr="00FC2538">
              <w:rPr>
                <w:sz w:val="22"/>
                <w:szCs w:val="22"/>
              </w:rPr>
              <w:t>Удрякбаш</w:t>
            </w:r>
            <w:proofErr w:type="spellEnd"/>
            <w:r w:rsidRPr="00FC2538">
              <w:rPr>
                <w:sz w:val="22"/>
                <w:szCs w:val="22"/>
              </w:rPr>
              <w:t>,</w:t>
            </w:r>
          </w:p>
          <w:p w:rsidR="00FC2538" w:rsidRPr="00FC2538" w:rsidRDefault="00FC2538" w:rsidP="00FC253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FC2538">
              <w:rPr>
                <w:sz w:val="22"/>
                <w:szCs w:val="22"/>
              </w:rPr>
              <w:t>ул. Центральная, 31/1</w:t>
            </w:r>
            <w:proofErr w:type="gramEnd"/>
          </w:p>
          <w:p w:rsidR="00FC2538" w:rsidRPr="00FC2538" w:rsidRDefault="00FC2538" w:rsidP="00FC253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538">
              <w:rPr>
                <w:sz w:val="22"/>
                <w:szCs w:val="22"/>
              </w:rPr>
              <w:t>Тел. (34747) 2-83-72,</w:t>
            </w:r>
          </w:p>
          <w:p w:rsidR="00FC2538" w:rsidRPr="00FC2538" w:rsidRDefault="00FC2538" w:rsidP="00FC2538">
            <w:pPr>
              <w:autoSpaceDE w:val="0"/>
              <w:autoSpaceDN w:val="0"/>
              <w:ind w:hanging="28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538">
              <w:rPr>
                <w:sz w:val="22"/>
                <w:szCs w:val="22"/>
                <w:lang w:val="en-US"/>
              </w:rPr>
              <w:t>E-mail: udrjakbashsp_blag@mail.ru</w:t>
            </w:r>
          </w:p>
        </w:tc>
      </w:tr>
      <w:tr w:rsidR="00FC2538" w:rsidRPr="00C7140F" w:rsidTr="00452AB7">
        <w:trPr>
          <w:cantSplit/>
        </w:trPr>
        <w:tc>
          <w:tcPr>
            <w:tcW w:w="1063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2538" w:rsidRPr="00FC2538" w:rsidRDefault="00FC2538" w:rsidP="00FC2538">
            <w:pPr>
              <w:autoSpaceDE w:val="0"/>
              <w:autoSpaceDN w:val="0"/>
              <w:jc w:val="center"/>
              <w:rPr>
                <w:sz w:val="4"/>
                <w:szCs w:val="4"/>
                <w:lang w:val="en-US"/>
              </w:rPr>
            </w:pPr>
          </w:p>
        </w:tc>
      </w:tr>
    </w:tbl>
    <w:p w:rsidR="00FC2538" w:rsidRPr="00FC2538" w:rsidRDefault="00FC2538" w:rsidP="00FC2538">
      <w:pPr>
        <w:autoSpaceDE w:val="0"/>
        <w:autoSpaceDN w:val="0"/>
        <w:rPr>
          <w:vanish/>
          <w:sz w:val="20"/>
          <w:szCs w:val="20"/>
          <w:lang w:val="en-US"/>
        </w:rPr>
      </w:pPr>
    </w:p>
    <w:p w:rsidR="00FC2538" w:rsidRPr="00FC2538" w:rsidRDefault="00FC2538" w:rsidP="00FC2538">
      <w:pPr>
        <w:widowControl w:val="0"/>
        <w:autoSpaceDE w:val="0"/>
        <w:autoSpaceDN w:val="0"/>
        <w:adjustRightInd w:val="0"/>
        <w:spacing w:before="20"/>
        <w:ind w:left="-1080"/>
        <w:outlineLvl w:val="0"/>
        <w:rPr>
          <w:b/>
          <w:sz w:val="20"/>
          <w:szCs w:val="28"/>
          <w:lang w:val="en-US"/>
        </w:rPr>
      </w:pPr>
    </w:p>
    <w:p w:rsidR="00FC2538" w:rsidRPr="002513DE" w:rsidRDefault="00FC2538" w:rsidP="00FC2538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  <w:sz w:val="28"/>
          <w:szCs w:val="28"/>
          <w:lang w:val="en-US"/>
        </w:rPr>
      </w:pPr>
      <w:r w:rsidRPr="00FC2538">
        <w:rPr>
          <w:b/>
          <w:sz w:val="28"/>
          <w:szCs w:val="28"/>
          <w:lang w:val="en-US"/>
        </w:rPr>
        <w:t xml:space="preserve">          </w:t>
      </w:r>
    </w:p>
    <w:p w:rsidR="00FC2538" w:rsidRPr="00FC2538" w:rsidRDefault="00FC2538" w:rsidP="00FC2538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  <w:sz w:val="20"/>
          <w:szCs w:val="20"/>
        </w:rPr>
      </w:pPr>
      <w:r w:rsidRPr="00BB7473">
        <w:rPr>
          <w:b/>
          <w:sz w:val="28"/>
          <w:szCs w:val="28"/>
          <w:lang w:val="en-US"/>
        </w:rPr>
        <w:t xml:space="preserve">                 </w:t>
      </w:r>
      <w:r w:rsidR="001A7907" w:rsidRPr="00BB7473">
        <w:rPr>
          <w:b/>
          <w:sz w:val="28"/>
          <w:szCs w:val="28"/>
          <w:lang w:val="en-US"/>
        </w:rPr>
        <w:t xml:space="preserve">     </w:t>
      </w:r>
      <w:r w:rsidRPr="00BB7473">
        <w:rPr>
          <w:b/>
          <w:sz w:val="28"/>
          <w:szCs w:val="28"/>
          <w:lang w:val="en-US"/>
        </w:rPr>
        <w:t xml:space="preserve"> </w:t>
      </w:r>
      <w:r w:rsidRPr="00FC2538">
        <w:rPr>
          <w:b/>
          <w:sz w:val="20"/>
          <w:szCs w:val="20"/>
        </w:rPr>
        <w:t xml:space="preserve">Қ А </w:t>
      </w:r>
      <w:proofErr w:type="gramStart"/>
      <w:r w:rsidRPr="00FC2538">
        <w:rPr>
          <w:b/>
          <w:sz w:val="20"/>
          <w:szCs w:val="20"/>
        </w:rPr>
        <w:t>Р</w:t>
      </w:r>
      <w:proofErr w:type="gramEnd"/>
      <w:r w:rsidRPr="00FC2538">
        <w:rPr>
          <w:b/>
          <w:sz w:val="20"/>
          <w:szCs w:val="20"/>
        </w:rPr>
        <w:t xml:space="preserve"> А Р                                                                                 ПОСТАНОВЛЕНИЕ</w:t>
      </w:r>
    </w:p>
    <w:p w:rsidR="00FC2538" w:rsidRPr="00FC2538" w:rsidRDefault="00FC2538" w:rsidP="00FC2538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FC2538" w:rsidRPr="00FC2538" w:rsidRDefault="00FC2538" w:rsidP="00FC2538">
      <w:pPr>
        <w:autoSpaceDE w:val="0"/>
        <w:autoSpaceDN w:val="0"/>
        <w:ind w:right="-360"/>
        <w:rPr>
          <w:b/>
          <w:color w:val="000000"/>
          <w:w w:val="103"/>
          <w:sz w:val="20"/>
          <w:szCs w:val="20"/>
        </w:rPr>
      </w:pPr>
      <w:r w:rsidRPr="00FC2538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</w:t>
      </w:r>
      <w:r w:rsidR="001A7907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 w:rsidRPr="00FC2538">
        <w:rPr>
          <w:b/>
          <w:sz w:val="20"/>
          <w:szCs w:val="20"/>
        </w:rPr>
        <w:t xml:space="preserve">24.03 2020 </w:t>
      </w:r>
      <w:proofErr w:type="spellStart"/>
      <w:r w:rsidRPr="00FC2538">
        <w:rPr>
          <w:b/>
          <w:sz w:val="20"/>
          <w:szCs w:val="20"/>
        </w:rPr>
        <w:t>йыл</w:t>
      </w:r>
      <w:proofErr w:type="spellEnd"/>
      <w:r w:rsidRPr="00FC2538">
        <w:rPr>
          <w:b/>
          <w:sz w:val="20"/>
          <w:szCs w:val="20"/>
        </w:rPr>
        <w:t xml:space="preserve">                                         № </w:t>
      </w:r>
      <w:r w:rsidR="00912BDA">
        <w:rPr>
          <w:b/>
          <w:sz w:val="20"/>
          <w:szCs w:val="20"/>
        </w:rPr>
        <w:t>20</w:t>
      </w:r>
      <w:r w:rsidRPr="00FC2538">
        <w:rPr>
          <w:b/>
          <w:sz w:val="20"/>
          <w:szCs w:val="20"/>
        </w:rPr>
        <w:t xml:space="preserve">                              24.03. 2020 года</w:t>
      </w:r>
    </w:p>
    <w:p w:rsidR="00282949" w:rsidRDefault="00282949" w:rsidP="00282949">
      <w:pPr>
        <w:pStyle w:val="a3"/>
        <w:ind w:left="1134"/>
        <w:rPr>
          <w:sz w:val="28"/>
          <w:szCs w:val="28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517D80">
        <w:rPr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="00FC2538">
        <w:rPr>
          <w:b/>
          <w:bCs/>
          <w:sz w:val="28"/>
          <w:szCs w:val="28"/>
        </w:rPr>
        <w:t>Удрякбашевский</w:t>
      </w:r>
      <w:proofErr w:type="spellEnd"/>
      <w:r w:rsidRPr="00517D80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="00FC2538">
        <w:rPr>
          <w:b/>
          <w:bCs/>
          <w:sz w:val="28"/>
          <w:szCs w:val="28"/>
        </w:rPr>
        <w:t>Благоварский</w:t>
      </w:r>
      <w:proofErr w:type="spellEnd"/>
      <w:r w:rsidRPr="00517D80">
        <w:rPr>
          <w:b/>
          <w:bCs/>
          <w:sz w:val="28"/>
          <w:szCs w:val="28"/>
        </w:rPr>
        <w:t xml:space="preserve"> район Республики Башкортостан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>в текущем финансовом году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17D80">
        <w:t xml:space="preserve">В соответствии со </w:t>
      </w:r>
      <w:hyperlink r:id="rId10" w:history="1">
        <w:r w:rsidRPr="00517D80">
          <w:t>статьей 217.1</w:t>
        </w:r>
      </w:hyperlink>
      <w:r w:rsidRPr="00517D80"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proofErr w:type="spellStart"/>
      <w:r w:rsidR="002513DE">
        <w:t>Удрякбашевский</w:t>
      </w:r>
      <w:proofErr w:type="spellEnd"/>
      <w:r w:rsidRPr="00517D80">
        <w:t xml:space="preserve"> сельсовет муниципального района </w:t>
      </w:r>
      <w:proofErr w:type="spellStart"/>
      <w:r w:rsidR="002513DE">
        <w:t>Благоварский</w:t>
      </w:r>
      <w:proofErr w:type="spellEnd"/>
      <w:r w:rsidRPr="00517D80"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517D80">
        <w:t xml:space="preserve"> кассового плана исполнения бюджета Республики Башкортостан в текущем финансовом году»,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r w:rsidRPr="00517D80">
        <w:t xml:space="preserve">ПОСТАНОВЛЯЮ: </w:t>
      </w:r>
    </w:p>
    <w:p w:rsidR="00517D80" w:rsidRPr="00517D80" w:rsidRDefault="00517D80" w:rsidP="002513D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Утвердить прилагаемый </w:t>
      </w:r>
      <w:hyperlink w:anchor="Par33" w:history="1">
        <w:r w:rsidRPr="00517D80">
          <w:rPr>
            <w:rFonts w:eastAsia="Calibri"/>
            <w:lang w:eastAsia="en-US"/>
          </w:rPr>
          <w:t>Порядок</w:t>
        </w:r>
      </w:hyperlink>
      <w:r w:rsidRPr="00517D80">
        <w:rPr>
          <w:rFonts w:eastAsia="Calibri"/>
          <w:lang w:eastAsia="en-US"/>
        </w:rPr>
        <w:t xml:space="preserve"> составления и ведения кассового </w:t>
      </w:r>
      <w:proofErr w:type="gramStart"/>
      <w:r w:rsidRPr="00517D80">
        <w:rPr>
          <w:rFonts w:eastAsia="Calibri"/>
          <w:lang w:eastAsia="en-US"/>
        </w:rPr>
        <w:t xml:space="preserve">плана исполнения бюджета </w:t>
      </w:r>
      <w:r w:rsidR="002513DE" w:rsidRPr="002513DE">
        <w:rPr>
          <w:rFonts w:eastAsia="Calibri"/>
          <w:bCs/>
          <w:lang w:eastAsia="en-US"/>
        </w:rPr>
        <w:t>сельского поселения</w:t>
      </w:r>
      <w:proofErr w:type="gramEnd"/>
      <w:r w:rsidR="002513DE" w:rsidRPr="002513DE">
        <w:rPr>
          <w:rFonts w:eastAsia="Calibri"/>
          <w:bCs/>
          <w:lang w:eastAsia="en-US"/>
        </w:rPr>
        <w:t xml:space="preserve"> </w:t>
      </w:r>
      <w:proofErr w:type="spellStart"/>
      <w:r w:rsidR="002513DE" w:rsidRPr="002513DE">
        <w:rPr>
          <w:rFonts w:eastAsia="Calibri"/>
          <w:bCs/>
          <w:lang w:eastAsia="en-US"/>
        </w:rPr>
        <w:t>Удрякбашевский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сельсовет муниципального района </w:t>
      </w:r>
      <w:proofErr w:type="spellStart"/>
      <w:r w:rsidR="002513DE" w:rsidRPr="002513DE">
        <w:rPr>
          <w:rFonts w:eastAsia="Calibri"/>
          <w:bCs/>
          <w:lang w:eastAsia="en-US"/>
        </w:rPr>
        <w:t>Благоварский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район Республики Башкортостан </w:t>
      </w:r>
      <w:r w:rsidRPr="00517D80">
        <w:rPr>
          <w:rFonts w:eastAsia="Calibri"/>
          <w:lang w:eastAsia="en-US"/>
        </w:rPr>
        <w:t>в текущем финансовом году.</w:t>
      </w:r>
    </w:p>
    <w:p w:rsidR="00517D80" w:rsidRPr="00517D80" w:rsidRDefault="00517D80" w:rsidP="002513D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 Постановление  администрации </w:t>
      </w:r>
      <w:r w:rsidR="002513DE" w:rsidRPr="002513DE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="002513DE" w:rsidRPr="002513DE">
        <w:rPr>
          <w:rFonts w:eastAsia="Calibri"/>
          <w:bCs/>
          <w:lang w:eastAsia="en-US"/>
        </w:rPr>
        <w:t>Удрякбашевский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сельсовет муниципального района </w:t>
      </w:r>
      <w:proofErr w:type="spellStart"/>
      <w:r w:rsidR="002513DE" w:rsidRPr="002513DE">
        <w:rPr>
          <w:rFonts w:eastAsia="Calibri"/>
          <w:bCs/>
          <w:lang w:eastAsia="en-US"/>
        </w:rPr>
        <w:t>Благоварский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район Республики Башкортостан </w:t>
      </w:r>
      <w:r w:rsidR="00FC2538" w:rsidRPr="00FC2538">
        <w:rPr>
          <w:rFonts w:eastAsia="Calibri"/>
          <w:lang w:eastAsia="en-US"/>
        </w:rPr>
        <w:t xml:space="preserve">№ 14                         </w:t>
      </w:r>
      <w:r w:rsidR="00FC2538">
        <w:rPr>
          <w:rFonts w:eastAsia="Calibri"/>
          <w:lang w:eastAsia="en-US"/>
        </w:rPr>
        <w:t xml:space="preserve">от </w:t>
      </w:r>
      <w:r w:rsidR="00FC2538" w:rsidRPr="00FC2538">
        <w:rPr>
          <w:rFonts w:eastAsia="Calibri"/>
          <w:lang w:eastAsia="en-US"/>
        </w:rPr>
        <w:t>06.03. 2020 года</w:t>
      </w:r>
      <w:r w:rsidR="00FC2538">
        <w:rPr>
          <w:rFonts w:eastAsia="Calibri"/>
          <w:lang w:eastAsia="en-US"/>
        </w:rPr>
        <w:t xml:space="preserve"> </w:t>
      </w:r>
      <w:r w:rsidRPr="00517D80">
        <w:rPr>
          <w:rFonts w:eastAsia="Calibri"/>
          <w:lang w:eastAsia="en-US"/>
        </w:rPr>
        <w:t>считать утратившим силу.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>Настоящее постановление вступает в силу с момента подписания.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Опубликовать настоящее постановление на информационном стенде администрации сельского поселения  и разместить на официальном сайте сельского поселения в сети Интернет 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517D80">
        <w:rPr>
          <w:rFonts w:eastAsia="Calibri"/>
          <w:lang w:eastAsia="en-US"/>
        </w:rPr>
        <w:t>Контроль за</w:t>
      </w:r>
      <w:proofErr w:type="gramEnd"/>
      <w:r w:rsidRPr="00517D80">
        <w:rPr>
          <w:rFonts w:eastAsia="Calibri"/>
          <w:lang w:eastAsia="en-US"/>
        </w:rPr>
        <w:t xml:space="preserve"> исполнением настоящего постановления возлагаю на себя.</w:t>
      </w: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lang w:eastAsia="en-US"/>
        </w:rPr>
      </w:pP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513DE" w:rsidRDefault="00517D80" w:rsidP="00517D80">
      <w:r w:rsidRPr="000340B1">
        <w:t xml:space="preserve">Глава  </w:t>
      </w:r>
      <w:r w:rsidR="002513DE" w:rsidRPr="002513DE">
        <w:t>сельского поселения</w:t>
      </w:r>
    </w:p>
    <w:p w:rsidR="00517D80" w:rsidRPr="000340B1" w:rsidRDefault="002513DE" w:rsidP="00517D80">
      <w:r w:rsidRPr="002513DE">
        <w:t xml:space="preserve"> </w:t>
      </w:r>
      <w:proofErr w:type="spellStart"/>
      <w:r w:rsidRPr="002513DE">
        <w:t>Удрякбашевский</w:t>
      </w:r>
      <w:proofErr w:type="spellEnd"/>
      <w:r w:rsidRPr="002513DE">
        <w:t xml:space="preserve"> </w:t>
      </w:r>
      <w:proofErr w:type="spellStart"/>
      <w:r>
        <w:t>селсовет</w:t>
      </w:r>
      <w:proofErr w:type="spellEnd"/>
      <w:r w:rsidR="00517D80" w:rsidRPr="000340B1">
        <w:t xml:space="preserve">                </w:t>
      </w:r>
      <w:r>
        <w:t xml:space="preserve">                                                                      Р.Р. </w:t>
      </w:r>
      <w:proofErr w:type="spellStart"/>
      <w:r>
        <w:t>Ишбулатов</w:t>
      </w:r>
      <w:proofErr w:type="spellEnd"/>
    </w:p>
    <w:p w:rsidR="00517D80" w:rsidRPr="00172C81" w:rsidRDefault="00517D80" w:rsidP="00517D80">
      <w:pPr>
        <w:rPr>
          <w:sz w:val="28"/>
          <w:szCs w:val="28"/>
        </w:rPr>
      </w:pPr>
    </w:p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</w:t>
      </w:r>
    </w:p>
    <w:p w:rsidR="002513DE" w:rsidRPr="00517D80" w:rsidRDefault="002513DE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517D80" w:rsidRPr="00446E95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17D80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446E95">
        <w:rPr>
          <w:rFonts w:eastAsia="Calibri"/>
          <w:lang w:eastAsia="en-US"/>
        </w:rPr>
        <w:t>Утвержден</w:t>
      </w:r>
    </w:p>
    <w:p w:rsidR="00517D80" w:rsidRPr="00446E95" w:rsidRDefault="00517D80" w:rsidP="00517D80">
      <w:pPr>
        <w:ind w:firstLine="5387"/>
        <w:jc w:val="right"/>
        <w:rPr>
          <w:rFonts w:eastAsia="Calibri"/>
          <w:lang w:eastAsia="en-US"/>
        </w:rPr>
      </w:pPr>
      <w:r w:rsidRPr="00446E95">
        <w:rPr>
          <w:rFonts w:eastAsia="Calibri"/>
          <w:lang w:eastAsia="en-US"/>
        </w:rPr>
        <w:t xml:space="preserve">постановлением администрации </w:t>
      </w:r>
    </w:p>
    <w:p w:rsidR="00446E95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bCs/>
          <w:lang w:eastAsia="en-US"/>
        </w:rPr>
      </w:pPr>
      <w:r w:rsidRPr="002513DE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Pr="002513DE">
        <w:rPr>
          <w:rFonts w:eastAsia="Calibri"/>
          <w:bCs/>
          <w:lang w:eastAsia="en-US"/>
        </w:rPr>
        <w:t>Удрякбашевский</w:t>
      </w:r>
      <w:proofErr w:type="spellEnd"/>
      <w:r w:rsidRPr="002513DE">
        <w:rPr>
          <w:rFonts w:eastAsia="Calibri"/>
          <w:bCs/>
          <w:lang w:eastAsia="en-US"/>
        </w:rPr>
        <w:t xml:space="preserve"> сельсовет муниципального района </w:t>
      </w:r>
    </w:p>
    <w:p w:rsidR="00517D80" w:rsidRPr="00446E95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proofErr w:type="spellStart"/>
      <w:r w:rsidRPr="002513DE">
        <w:rPr>
          <w:rFonts w:eastAsia="Calibri"/>
          <w:bCs/>
          <w:lang w:eastAsia="en-US"/>
        </w:rPr>
        <w:t>Благоварский</w:t>
      </w:r>
      <w:proofErr w:type="spellEnd"/>
      <w:r w:rsidRPr="002513DE">
        <w:rPr>
          <w:rFonts w:eastAsia="Calibri"/>
          <w:bCs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 w:rsidRPr="00446E95">
        <w:rPr>
          <w:rFonts w:eastAsia="Calibri"/>
          <w:lang w:eastAsia="en-US"/>
        </w:rPr>
        <w:t xml:space="preserve">от </w:t>
      </w:r>
      <w:r w:rsidR="00446E95">
        <w:rPr>
          <w:rFonts w:eastAsia="Calibri"/>
          <w:lang w:eastAsia="en-US"/>
        </w:rPr>
        <w:t>24</w:t>
      </w:r>
      <w:r w:rsidRPr="00446E95">
        <w:rPr>
          <w:rFonts w:eastAsia="Calibri"/>
          <w:lang w:eastAsia="en-US"/>
        </w:rPr>
        <w:t>.0</w:t>
      </w:r>
      <w:r w:rsidR="00446E95">
        <w:rPr>
          <w:rFonts w:eastAsia="Calibri"/>
          <w:lang w:eastAsia="en-US"/>
        </w:rPr>
        <w:t>3</w:t>
      </w:r>
      <w:r w:rsidRPr="00446E95">
        <w:rPr>
          <w:rFonts w:eastAsia="Calibri"/>
          <w:lang w:eastAsia="en-US"/>
        </w:rPr>
        <w:t xml:space="preserve">.2020 г. № </w:t>
      </w:r>
      <w:r w:rsidR="00912BDA">
        <w:rPr>
          <w:rFonts w:eastAsia="Calibri"/>
          <w:lang w:eastAsia="en-US"/>
        </w:rPr>
        <w:t>20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33"/>
      <w:bookmarkEnd w:id="0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517D80" w:rsidRPr="00517D80" w:rsidRDefault="00517D80" w:rsidP="00446E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2"/>
          <w:lang w:eastAsia="en-US"/>
        </w:rPr>
        <w:t xml:space="preserve">бюджета </w:t>
      </w:r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b/>
          <w:sz w:val="28"/>
          <w:szCs w:val="22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2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>в текущем финансовом году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1" w:name="Par40"/>
      <w:bookmarkEnd w:id="1"/>
      <w:r w:rsidRPr="00517D80">
        <w:rPr>
          <w:rFonts w:eastAsia="Calibri"/>
          <w:b/>
          <w:sz w:val="28"/>
          <w:szCs w:val="28"/>
          <w:lang w:eastAsia="en-US"/>
        </w:rPr>
        <w:t>I. Общие положения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Настоящий Порядок составления и ведения кассового плана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446E95" w:rsidRPr="00446E95">
        <w:rPr>
          <w:sz w:val="28"/>
          <w:szCs w:val="28"/>
        </w:rPr>
        <w:t>Удрякбашевский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в текущем финансовом году (далее - Порядок) разработан в соответствии со </w:t>
      </w:r>
      <w:hyperlink r:id="rId11" w:history="1">
        <w:r w:rsidRPr="00517D80">
          <w:rPr>
            <w:rFonts w:eastAsia="Calibri"/>
            <w:sz w:val="28"/>
            <w:szCs w:val="28"/>
            <w:lang w:eastAsia="en-US"/>
          </w:rPr>
          <w:t>статьей 217.1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446E95" w:rsidRPr="00446E95">
        <w:rPr>
          <w:sz w:val="28"/>
          <w:szCs w:val="28"/>
        </w:rPr>
        <w:t>Удрякбашевский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2. Кассовый план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446E95" w:rsidRPr="00446E95">
        <w:rPr>
          <w:sz w:val="28"/>
          <w:szCs w:val="28"/>
        </w:rPr>
        <w:t>Удрякбашевский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(далее - кассовый план) на очередной финансовый год составляется по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согласно приложению № 4 к настоящему Порядку и утверждается постановлением администрации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3.Составление и ведение кассового плана осуществляется на основании: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поступлениям доходов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446E95" w:rsidRPr="00446E95">
        <w:rPr>
          <w:sz w:val="28"/>
          <w:szCs w:val="28"/>
        </w:rPr>
        <w:t>Удрякбашевский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главой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выплатам по расходам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446E95" w:rsidRPr="00446E95">
        <w:rPr>
          <w:sz w:val="28"/>
          <w:szCs w:val="28"/>
        </w:rPr>
        <w:t>Удрякбашевский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79" w:history="1">
        <w:r w:rsidRPr="00517D80">
          <w:rPr>
            <w:rFonts w:eastAsia="Calibri"/>
            <w:sz w:val="28"/>
            <w:szCs w:val="28"/>
            <w:lang w:eastAsia="en-US"/>
          </w:rPr>
          <w:t>главой III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главой 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иных необходимых показателей.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  <w:sectPr w:rsidR="00517D80" w:rsidRPr="00517D80" w:rsidSect="00452AB7">
          <w:headerReference w:type="default" r:id="rId12"/>
          <w:footerReference w:type="default" r:id="rId13"/>
          <w:pgSz w:w="11905" w:h="16840"/>
          <w:pgMar w:top="567" w:right="567" w:bottom="567" w:left="1276" w:header="720" w:footer="720" w:gutter="0"/>
          <w:cols w:space="720"/>
          <w:noEndnote/>
          <w:docGrid w:linePitch="381"/>
        </w:sectPr>
      </w:pPr>
      <w:r w:rsidRPr="00517D80">
        <w:rPr>
          <w:rFonts w:eastAsia="Calibri"/>
          <w:sz w:val="28"/>
          <w:szCs w:val="28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главами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-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</w:t>
      </w:r>
    </w:p>
    <w:p w:rsidR="00517D80" w:rsidRPr="00517D80" w:rsidRDefault="00517D80" w:rsidP="00446E9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2" w:name="Par51"/>
      <w:bookmarkEnd w:id="2"/>
      <w:r w:rsidRPr="00517D80">
        <w:rPr>
          <w:rFonts w:eastAsia="Calibri"/>
          <w:b/>
          <w:sz w:val="28"/>
          <w:szCs w:val="28"/>
          <w:lang w:eastAsia="en-US"/>
        </w:rPr>
        <w:lastRenderedPageBreak/>
        <w:t xml:space="preserve">II. </w:t>
      </w:r>
      <w:proofErr w:type="gramStart"/>
      <w:r w:rsidRPr="00517D80">
        <w:rPr>
          <w:rFonts w:eastAsia="Calibri"/>
          <w:b/>
          <w:sz w:val="28"/>
          <w:szCs w:val="28"/>
          <w:lang w:eastAsia="en-US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b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Показатели для кассового плана по кассовым поступлениям доходов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446E95" w:rsidRPr="00446E95">
        <w:rPr>
          <w:sz w:val="28"/>
          <w:szCs w:val="28"/>
        </w:rPr>
        <w:t>Удрякбашевский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формируются на основании </w:t>
      </w:r>
      <w:hyperlink w:anchor="P162" w:history="1">
        <w:r w:rsidRPr="00517D80">
          <w:rPr>
            <w:rFonts w:eastAsia="Calibri"/>
            <w:sz w:val="28"/>
            <w:szCs w:val="28"/>
            <w:lang w:eastAsia="en-US"/>
          </w:rPr>
          <w:t>сведений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446E95" w:rsidRPr="00446E95">
        <w:rPr>
          <w:sz w:val="28"/>
          <w:szCs w:val="28"/>
        </w:rPr>
        <w:t>Удрякбашевский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(приложение N 1 к настоящему Порядку).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составления кассового плана не позднее пятого рабочего дня со дня принятия решения Совета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о бюджете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</w:t>
      </w:r>
      <w:proofErr w:type="gramEnd"/>
      <w:r w:rsidR="00446E95" w:rsidRPr="00446E9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главными администраторами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по налоговым и неналоговым доходам, по безвозмездным поступлениям в </w:t>
      </w:r>
      <w:proofErr w:type="spell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осуществляющий функции по составлению и ведению кассового плана  (далее - </w:t>
      </w:r>
      <w:proofErr w:type="spell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ведения кассового плана главные администраторы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формируют 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(приложение № 1 к настоящему Порядку).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bCs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текущий финансовый год указываются фактические кассовые поступления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за отчетный период и уточняются соответствующие показатели периода, следующего за текущим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представляются: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color w:val="000000"/>
          <w:sz w:val="28"/>
          <w:szCs w:val="28"/>
          <w:lang w:eastAsia="en-US"/>
        </w:rPr>
        <w:t>главными администраторами доходов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color w:val="000000"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по налоговым и неналоговым доходам, по безвозмездным </w:t>
      </w:r>
      <w:r w:rsidRPr="00517D8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поступлениям в </w:t>
      </w:r>
      <w:proofErr w:type="spellStart"/>
      <w:r w:rsidRPr="00517D80">
        <w:rPr>
          <w:rFonts w:eastAsia="Calibri"/>
          <w:color w:val="000000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электронном виде - ежемесячно,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3" w:name="Par79"/>
      <w:bookmarkEnd w:id="3"/>
      <w:r w:rsidRPr="00517D80">
        <w:rPr>
          <w:rFonts w:eastAsia="Calibri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b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сводной бюджетной росписи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прогнозов кассовых выплат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9. В целях составления кассового плана: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главные распорядители средств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(далее - главные распорядители) формируют прогноз кассовых выплат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  <w:proofErr w:type="gramEnd"/>
    </w:p>
    <w:p w:rsidR="003B3C15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Прогнозы кассовых выплат по расходам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 с помесячной детализацией представляются в </w:t>
      </w:r>
      <w:proofErr w:type="spell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в электронном виде не позднее пятого рабочего дня со дня принятия решения Совета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о бюджете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</w:t>
      </w:r>
      <w:proofErr w:type="gramEnd"/>
      <w:r w:rsidR="003B3C15" w:rsidRPr="003B3C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B3C15" w:rsidRPr="003B3C15">
        <w:rPr>
          <w:rFonts w:eastAsia="Calibri"/>
          <w:sz w:val="28"/>
          <w:szCs w:val="28"/>
          <w:lang w:eastAsia="en-US"/>
        </w:rPr>
        <w:t xml:space="preserve">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6B6B5A">
        <w:rPr>
          <w:rFonts w:eastAsia="Calibri"/>
          <w:sz w:val="28"/>
          <w:szCs w:val="28"/>
          <w:lang w:eastAsia="en-US"/>
        </w:rPr>
        <w:t>.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5A">
        <w:rPr>
          <w:sz w:val="28"/>
          <w:szCs w:val="28"/>
        </w:rPr>
        <w:t>10. В целях ведения кассового плана</w:t>
      </w:r>
      <w:r w:rsidRPr="00517D80">
        <w:rPr>
          <w:sz w:val="28"/>
          <w:szCs w:val="28"/>
        </w:rPr>
        <w:t xml:space="preserve"> главные распорядители формируют уточненный прогноз кассовых выплат по расходам бюджета сельского поселения </w:t>
      </w:r>
      <w:proofErr w:type="spellStart"/>
      <w:r w:rsidR="006B6B5A" w:rsidRPr="006B6B5A">
        <w:rPr>
          <w:sz w:val="28"/>
          <w:szCs w:val="28"/>
        </w:rPr>
        <w:t>Удрякбашевский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 xml:space="preserve">на текущий финансовый год с помесячной детализацией (приложение N 2 к настоящему Порядку) и представляют в </w:t>
      </w:r>
      <w:proofErr w:type="spellStart"/>
      <w:r w:rsidRPr="00517D80">
        <w:rPr>
          <w:sz w:val="28"/>
          <w:szCs w:val="28"/>
        </w:rPr>
        <w:t>Финорган</w:t>
      </w:r>
      <w:proofErr w:type="spellEnd"/>
      <w:r w:rsidRPr="00517D80">
        <w:rPr>
          <w:sz w:val="28"/>
          <w:szCs w:val="28"/>
        </w:rPr>
        <w:t xml:space="preserve"> в электронном </w:t>
      </w:r>
      <w:r w:rsidRPr="00517D80">
        <w:rPr>
          <w:sz w:val="28"/>
          <w:szCs w:val="28"/>
        </w:rPr>
        <w:lastRenderedPageBreak/>
        <w:t>виде.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Уточнение прогнозов кассовых выплат по расходам бюджета сельского поселения </w:t>
      </w:r>
      <w:proofErr w:type="spellStart"/>
      <w:r w:rsidR="006B6B5A" w:rsidRPr="006B6B5A">
        <w:rPr>
          <w:sz w:val="28"/>
          <w:szCs w:val="28"/>
        </w:rPr>
        <w:t>Удрякбашевский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>на текущий финансовый год осуществляется: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7D80">
        <w:rPr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6B6B5A" w:rsidRPr="006B6B5A">
        <w:rPr>
          <w:sz w:val="28"/>
          <w:szCs w:val="28"/>
        </w:rPr>
        <w:t xml:space="preserve">сельского поселения </w:t>
      </w:r>
      <w:proofErr w:type="spellStart"/>
      <w:r w:rsidR="006B6B5A" w:rsidRPr="006B6B5A">
        <w:rPr>
          <w:sz w:val="28"/>
          <w:szCs w:val="28"/>
        </w:rPr>
        <w:t>Удрякбашевский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6B6B5A" w:rsidRPr="006B6B5A">
        <w:rPr>
          <w:sz w:val="28"/>
          <w:szCs w:val="28"/>
        </w:rPr>
        <w:t xml:space="preserve">сельского поселения </w:t>
      </w:r>
      <w:proofErr w:type="spellStart"/>
      <w:r w:rsidR="006B6B5A" w:rsidRPr="006B6B5A">
        <w:rPr>
          <w:sz w:val="28"/>
          <w:szCs w:val="28"/>
        </w:rPr>
        <w:t>Удрякбашевский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</w:t>
      </w:r>
      <w:r w:rsidRPr="00517D80">
        <w:rPr>
          <w:sz w:val="28"/>
          <w:szCs w:val="28"/>
        </w:rPr>
        <w:t>;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7D80">
        <w:rPr>
          <w:sz w:val="28"/>
          <w:szCs w:val="28"/>
        </w:rPr>
        <w:t>на основании информации о кассовом исполнении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sz w:val="28"/>
          <w:szCs w:val="28"/>
        </w:rPr>
        <w:t xml:space="preserve">сельского поселения </w:t>
      </w:r>
      <w:proofErr w:type="spellStart"/>
      <w:r w:rsidR="006B6B5A" w:rsidRPr="006B6B5A">
        <w:rPr>
          <w:sz w:val="28"/>
          <w:szCs w:val="28"/>
        </w:rPr>
        <w:t>Удрякбашевский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>по расходам в период с февраля по декабрь текущего финансового года - ежемесячно не позднее пятого рабочего дня текущего месяца.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 указываются фактические кассовые выплаты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6B6B5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bookmarkStart w:id="4" w:name="Par101"/>
      <w:bookmarkEnd w:id="4"/>
      <w:r w:rsidRPr="00517D80">
        <w:rPr>
          <w:rFonts w:eastAsia="Calibri"/>
          <w:b/>
          <w:sz w:val="28"/>
          <w:szCs w:val="28"/>
          <w:lang w:eastAsia="en-US"/>
        </w:rPr>
        <w:t xml:space="preserve">IV. </w:t>
      </w:r>
      <w:proofErr w:type="gramStart"/>
      <w:r w:rsidRPr="00517D80">
        <w:rPr>
          <w:rFonts w:eastAsia="Calibri"/>
          <w:b/>
          <w:sz w:val="28"/>
          <w:szCs w:val="28"/>
          <w:lang w:eastAsia="en-US"/>
        </w:rPr>
        <w:t xml:space="preserve">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6B6B5A" w:rsidRPr="006B6B5A">
        <w:rPr>
          <w:rFonts w:eastAsia="Calibri"/>
          <w:b/>
          <w:sz w:val="28"/>
          <w:szCs w:val="28"/>
          <w:lang w:eastAsia="en-US"/>
        </w:rPr>
        <w:t>Удрякбашевский</w:t>
      </w:r>
      <w:proofErr w:type="spellEnd"/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11.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Показатели для кассового плана по кассовым поступлениям и кассовым выплатам по источникам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формируются на основании: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сводной бюджетной росписи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233" w:history="1">
        <w:r w:rsidRPr="00517D80">
          <w:rPr>
            <w:rFonts w:eastAsia="Calibri"/>
            <w:sz w:val="28"/>
            <w:szCs w:val="28"/>
            <w:lang w:eastAsia="en-US"/>
          </w:rPr>
          <w:t>приложение № 3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Порядку);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12.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Главные администраторы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не позднее пятого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рабочего дня со дня принятия решения Совета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Удрякбашевский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о бюджете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Удрякбашевский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lastRenderedPageBreak/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на очередной финансовый год и плановый период представляют в </w:t>
      </w:r>
      <w:proofErr w:type="spellStart"/>
      <w:r w:rsidRPr="00517D80">
        <w:rPr>
          <w:rFonts w:eastAsia="Calibri"/>
          <w:color w:val="000000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прогноз кассовых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Удрякбашевский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>на текущий финансовый год с помесячной детализацией.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на основе прогнозов главных администраторов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формирует в электронном виде не позднее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6B6B5A" w:rsidRPr="006B6B5A">
        <w:rPr>
          <w:rFonts w:eastAsia="Calibri"/>
          <w:bCs/>
          <w:sz w:val="28"/>
          <w:szCs w:val="28"/>
          <w:lang w:eastAsia="en-US"/>
        </w:rPr>
        <w:t>Удрякбашевский</w:t>
      </w:r>
      <w:proofErr w:type="spellEnd"/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</w:t>
      </w:r>
      <w:proofErr w:type="gramEnd"/>
      <w:r w:rsidRPr="00517D80">
        <w:rPr>
          <w:rFonts w:eastAsia="Calibri"/>
          <w:bCs/>
          <w:sz w:val="28"/>
          <w:szCs w:val="28"/>
          <w:lang w:eastAsia="en-US"/>
        </w:rPr>
        <w:t xml:space="preserve"> помесячной детализацией (приложение № 3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13. </w:t>
      </w:r>
      <w:proofErr w:type="spellStart"/>
      <w:proofErr w:type="gram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классификации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для осуществления им полномочий (функций) главных администраторов (администраторов) источников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(далее – закрепленные коды) формирует в электронном виде не позднее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517D80">
        <w:rPr>
          <w:rFonts w:eastAsia="Calibri"/>
          <w:bCs/>
          <w:sz w:val="28"/>
          <w:szCs w:val="28"/>
          <w:lang w:eastAsia="en-US"/>
        </w:rPr>
        <w:t>прогноз кассовых</w:t>
      </w:r>
      <w:proofErr w:type="gramEnd"/>
      <w:r w:rsidRPr="00517D80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517D80">
        <w:rPr>
          <w:rFonts w:eastAsia="Calibri"/>
          <w:bCs/>
          <w:sz w:val="28"/>
          <w:szCs w:val="28"/>
          <w:lang w:eastAsia="en-US"/>
        </w:rPr>
        <w:t>поступлений и кассовых выплат по источникам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1F4993" w:rsidRPr="001F4993">
        <w:rPr>
          <w:rFonts w:eastAsia="Calibri"/>
          <w:bCs/>
          <w:sz w:val="28"/>
          <w:szCs w:val="28"/>
          <w:lang w:eastAsia="en-US"/>
        </w:rPr>
        <w:t>Удрякбашевский</w:t>
      </w:r>
      <w:proofErr w:type="spellEnd"/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Порядку).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14.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proofErr w:type="spellStart"/>
      <w:r w:rsidRPr="00517D80">
        <w:rPr>
          <w:rFonts w:eastAsia="Calibri"/>
          <w:sz w:val="28"/>
          <w:szCs w:val="28"/>
          <w:lang w:eastAsia="en-US"/>
        </w:rPr>
        <w:t>Финорганом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детализацией.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При уточнении указываются фактические кассовые поступления и кассовые выплаты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за отчетный период и уточняются соответствующие показатели периода, следующего за </w:t>
      </w:r>
      <w:r w:rsidRPr="00517D80">
        <w:rPr>
          <w:rFonts w:eastAsia="Calibri"/>
          <w:color w:val="000000"/>
          <w:sz w:val="28"/>
          <w:szCs w:val="28"/>
          <w:lang w:eastAsia="en-US"/>
        </w:rPr>
        <w:t>отчетным месяцем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</w:t>
      </w:r>
      <w:r w:rsidR="001F4993" w:rsidRPr="001F4993">
        <w:rPr>
          <w:rFonts w:eastAsia="Calibri"/>
          <w:sz w:val="28"/>
          <w:szCs w:val="28"/>
          <w:lang w:eastAsia="en-US"/>
        </w:rPr>
        <w:lastRenderedPageBreak/>
        <w:t>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в </w:t>
      </w:r>
      <w:proofErr w:type="spellStart"/>
      <w:r w:rsidRPr="00517D80">
        <w:rPr>
          <w:rFonts w:eastAsia="Calibri"/>
          <w:color w:val="000000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ежемесячно не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позднее четвертого рабочего дня текущего месяца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на основе уточненных прогнозов главных администраторов 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формирует в электронном виде </w:t>
      </w:r>
      <w:r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</w:t>
      </w:r>
      <w:proofErr w:type="gramEnd"/>
      <w:r w:rsidR="001F4993" w:rsidRPr="001F499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proofErr w:type="gram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 в электронном виде </w:t>
      </w:r>
      <w:r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детализацией по месяцам (приложение № 3 к настоящему Порядку).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5" w:name="Par119"/>
      <w:bookmarkEnd w:id="5"/>
      <w:r w:rsidRPr="00517D80">
        <w:rPr>
          <w:rFonts w:eastAsia="Calibri"/>
          <w:b/>
          <w:sz w:val="28"/>
          <w:szCs w:val="28"/>
          <w:lang w:eastAsia="en-US"/>
        </w:rPr>
        <w:t xml:space="preserve">V. </w:t>
      </w:r>
      <w:proofErr w:type="gramStart"/>
      <w:r w:rsidRPr="00517D80">
        <w:rPr>
          <w:rFonts w:eastAsia="Calibri"/>
          <w:b/>
          <w:sz w:val="28"/>
          <w:szCs w:val="28"/>
          <w:lang w:eastAsia="en-US"/>
        </w:rPr>
        <w:t>Порядок свода, составления и ведения кассового плана исполнения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C7140F">
        <w:rPr>
          <w:b/>
          <w:sz w:val="28"/>
          <w:szCs w:val="28"/>
        </w:rPr>
        <w:t>Удрякбашевский</w:t>
      </w:r>
      <w:proofErr w:type="spellEnd"/>
      <w:r w:rsidR="00C7140F">
        <w:rPr>
          <w:b/>
          <w:sz w:val="28"/>
          <w:szCs w:val="28"/>
        </w:rPr>
        <w:t xml:space="preserve"> </w:t>
      </w:r>
      <w:r w:rsidRPr="00517D80">
        <w:rPr>
          <w:b/>
          <w:sz w:val="28"/>
          <w:szCs w:val="28"/>
        </w:rPr>
        <w:t xml:space="preserve">   сельсовет</w:t>
      </w:r>
      <w:r w:rsidRPr="00517D80"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  <w:proofErr w:type="spellStart"/>
      <w:r w:rsidR="00C7140F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517D80">
        <w:rPr>
          <w:rFonts w:eastAsia="Calibri"/>
          <w:b/>
          <w:sz w:val="28"/>
          <w:szCs w:val="28"/>
          <w:lang w:eastAsia="en-US"/>
        </w:rPr>
        <w:t>Республики Башкортостан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bookmarkStart w:id="6" w:name="_GoBack"/>
      <w:bookmarkEnd w:id="6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proofErr w:type="spell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вносит остаток на едином счете бюджета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начало финансового года в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 xml:space="preserve">приложении № </w:t>
        </w:r>
      </w:hyperlink>
      <w:r w:rsidRPr="00517D80">
        <w:rPr>
          <w:rFonts w:eastAsia="Calibri"/>
          <w:sz w:val="28"/>
          <w:szCs w:val="28"/>
          <w:lang w:eastAsia="en-US"/>
        </w:rPr>
        <w:t>4 к настоящему Порядку.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Кассовый план на текущий финансовый год с помесячной детализацией составляется </w:t>
      </w:r>
      <w:proofErr w:type="spellStart"/>
      <w:r w:rsidRPr="00517D80">
        <w:rPr>
          <w:rFonts w:eastAsia="Calibri"/>
          <w:sz w:val="28"/>
          <w:szCs w:val="28"/>
          <w:lang w:eastAsia="en-US"/>
        </w:rPr>
        <w:t>Финорганом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(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приложение № 4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о бюджете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очередной финансовый год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и плановый период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, подлежат согласованию с </w:t>
      </w:r>
      <w:proofErr w:type="spellStart"/>
      <w:r w:rsidRPr="00517D80">
        <w:rPr>
          <w:rFonts w:eastAsia="Calibri"/>
          <w:bCs/>
          <w:sz w:val="28"/>
          <w:szCs w:val="28"/>
          <w:lang w:eastAsia="en-US"/>
        </w:rPr>
        <w:t>Финорганом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lastRenderedPageBreak/>
        <w:t xml:space="preserve">17. </w:t>
      </w:r>
      <w:proofErr w:type="spellStart"/>
      <w:proofErr w:type="gramStart"/>
      <w:r w:rsidRPr="00517D80">
        <w:rPr>
          <w:rFonts w:eastAsia="Calibri"/>
          <w:color w:val="000000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BA5741" w:rsidRPr="00BA5741">
        <w:rPr>
          <w:rFonts w:eastAsia="Calibri"/>
          <w:color w:val="000000"/>
          <w:sz w:val="28"/>
          <w:szCs w:val="28"/>
          <w:lang w:eastAsia="en-US"/>
        </w:rPr>
        <w:t>Удрякбашевский</w:t>
      </w:r>
      <w:proofErr w:type="spellEnd"/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>в соответствии с требованиями настоящего Порядка.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  <w:sectPr w:rsidR="00517D80" w:rsidRPr="00517D80" w:rsidSect="00452AB7"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сельского поселения </w:t>
            </w:r>
            <w:proofErr w:type="spellStart"/>
            <w:r w:rsidR="008D3158" w:rsidRPr="008D3158">
              <w:rPr>
                <w:rFonts w:ascii="Arial CYR" w:hAnsi="Arial CYR"/>
                <w:sz w:val="16"/>
                <w:szCs w:val="16"/>
              </w:rPr>
              <w:t>Удрякбашевский</w:t>
            </w:r>
            <w:proofErr w:type="spellEnd"/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8D3158" w:rsidRPr="008D3158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ПОМЕСЯЧНОМ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РАСПРЕДЕЛЕНИИ</w:t>
            </w:r>
            <w:proofErr w:type="gram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ПОСТУПЛЕНИЙ ДОХОДОВ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D315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8D3158">
              <w:rPr>
                <w:rFonts w:ascii="Arial CYR" w:hAnsi="Arial CYR"/>
                <w:b/>
                <w:bCs/>
                <w:sz w:val="20"/>
                <w:szCs w:val="20"/>
              </w:rPr>
              <w:t>УДРЯКБАШЕВСКИЙ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8D3158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РЕСПУБЛИКИ БАШКОТОСТАН  НА 20_____ ГОД</w:t>
            </w:r>
          </w:p>
        </w:tc>
      </w:tr>
      <w:tr w:rsidR="00517D80" w:rsidRPr="00517D80" w:rsidTr="00452AB7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сельского поселения </w:t>
            </w:r>
            <w:proofErr w:type="spellStart"/>
            <w:r w:rsidR="008D3158" w:rsidRPr="008D3158">
              <w:rPr>
                <w:rFonts w:ascii="Arial CYR" w:hAnsi="Arial CYR"/>
                <w:sz w:val="20"/>
                <w:szCs w:val="20"/>
              </w:rPr>
              <w:t>Удрякбашевский</w:t>
            </w:r>
            <w:proofErr w:type="spellEnd"/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8D3158" w:rsidRPr="008D3158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D315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8D3158">
              <w:rPr>
                <w:rFonts w:ascii="Arial CYR" w:hAnsi="Arial CYR"/>
                <w:sz w:val="16"/>
                <w:szCs w:val="16"/>
              </w:rPr>
              <w:t>Удрякбашевский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4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</w:t>
            </w:r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сельского поселения </w:t>
            </w:r>
            <w:proofErr w:type="spellStart"/>
            <w:r w:rsidR="00AA407B" w:rsidRPr="00AA407B">
              <w:rPr>
                <w:rFonts w:ascii="Arial CYR" w:hAnsi="Arial CYR"/>
                <w:sz w:val="16"/>
                <w:szCs w:val="16"/>
              </w:rPr>
              <w:t>Удрякбашевский</w:t>
            </w:r>
            <w:proofErr w:type="spellEnd"/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AA407B" w:rsidRPr="00AA407B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УДРЯКБАШЕВСКИЙ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№  ______</w:t>
            </w:r>
          </w:p>
        </w:tc>
      </w:tr>
      <w:tr w:rsidR="00517D80" w:rsidRPr="00517D80" w:rsidTr="00452AB7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Удрякбашевский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МР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AA407B">
              <w:rPr>
                <w:rFonts w:ascii="Arial CYR" w:hAnsi="Arial CYR"/>
                <w:sz w:val="16"/>
                <w:szCs w:val="16"/>
              </w:rPr>
              <w:t>Удрякбашевский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517D80" w:rsidRPr="00517D80" w:rsidTr="00452AB7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                           </w:t>
            </w: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бюджета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ПРОГНОЗ  КАССОВЫХ ПОСТУПЛЕНИЙ  И КАССОВЫХ ВЫПЛАТ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ПО</w:t>
            </w:r>
            <w:proofErr w:type="gramEnd"/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ИСТОЧНИКАМ 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ФИНАНСИРОВАНИЯ  ДЕФИЦИТА  БЮДЖЕТА СЕЛЬСКОГО ПОСЕЛЕНИЯ</w:t>
            </w:r>
            <w:proofErr w:type="gram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УДРЯКБАШЕВСКИЙ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517D80" w:rsidRPr="00517D80" w:rsidTr="00452AB7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администратор </w:t>
            </w:r>
            <w:proofErr w:type="gramStart"/>
            <w:r w:rsidRPr="00517D80">
              <w:rPr>
                <w:rFonts w:ascii="Arial CYR" w:hAnsi="Arial CYR"/>
                <w:sz w:val="20"/>
                <w:szCs w:val="20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Удрякбашевский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сельсовет МР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452AB7">
              <w:rPr>
                <w:rFonts w:ascii="Arial CYR" w:hAnsi="Arial CYR"/>
                <w:sz w:val="16"/>
                <w:szCs w:val="16"/>
              </w:rPr>
              <w:t>Удрякбашевский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«Приложение № 4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452AB7">
              <w:rPr>
                <w:rFonts w:ascii="Arial CYR" w:hAnsi="Arial CYR"/>
                <w:sz w:val="16"/>
                <w:szCs w:val="16"/>
              </w:rPr>
              <w:t>Удрякбашевский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proofErr w:type="spellStart"/>
            <w:r w:rsidR="00452AB7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452AB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Администрации сельского поселения </w:t>
            </w:r>
            <w:proofErr w:type="spellStart"/>
            <w:r w:rsidR="00452AB7">
              <w:rPr>
                <w:rFonts w:ascii="Arial CYR" w:hAnsi="Arial CYR"/>
                <w:sz w:val="20"/>
                <w:szCs w:val="20"/>
              </w:rPr>
              <w:t>Удрякбашевский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 МР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452AB7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517D80" w:rsidRPr="00517D80">
              <w:rPr>
                <w:rFonts w:ascii="Arial CYR" w:hAnsi="Arial CYR"/>
                <w:sz w:val="20"/>
                <w:szCs w:val="20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912BD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№ </w:t>
            </w:r>
            <w:r w:rsidR="00912BDA">
              <w:rPr>
                <w:rFonts w:ascii="Arial CYR" w:hAnsi="Arial CYR"/>
                <w:sz w:val="20"/>
                <w:szCs w:val="20"/>
              </w:rPr>
              <w:t xml:space="preserve">20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от   </w:t>
            </w:r>
            <w:r w:rsidR="00452AB7">
              <w:rPr>
                <w:rFonts w:ascii="Calibri" w:hAnsi="Calibri"/>
                <w:sz w:val="20"/>
                <w:szCs w:val="20"/>
              </w:rPr>
              <w:t>24</w:t>
            </w:r>
            <w:r w:rsidRPr="00517D80">
              <w:rPr>
                <w:rFonts w:ascii="Calibri" w:hAnsi="Calibri"/>
                <w:sz w:val="20"/>
                <w:szCs w:val="20"/>
              </w:rPr>
              <w:t>.0</w:t>
            </w:r>
            <w:r w:rsidR="00452AB7">
              <w:rPr>
                <w:rFonts w:ascii="Calibri" w:hAnsi="Calibri"/>
                <w:sz w:val="20"/>
                <w:szCs w:val="20"/>
              </w:rPr>
              <w:t>3</w:t>
            </w:r>
            <w:r w:rsidRPr="00517D80">
              <w:rPr>
                <w:rFonts w:ascii="Calibri" w:hAnsi="Calibri"/>
                <w:sz w:val="20"/>
                <w:szCs w:val="20"/>
              </w:rPr>
              <w:t>.2020</w:t>
            </w:r>
            <w:r w:rsidRPr="00517D80">
              <w:rPr>
                <w:rFonts w:ascii="Arial CYR" w:hAnsi="Arial CYR"/>
                <w:sz w:val="20"/>
                <w:szCs w:val="20"/>
              </w:rPr>
              <w:t>г.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r w:rsidR="00452AB7">
              <w:rPr>
                <w:rFonts w:ascii="Arial CYR" w:hAnsi="Arial CYR"/>
                <w:b/>
                <w:bCs/>
                <w:sz w:val="20"/>
                <w:szCs w:val="20"/>
              </w:rPr>
              <w:t>УДРЯКБАШЕВСКИЙ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452AB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1A7907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ФИНАНСОВОЕ УПРАВЛЕНИЕ АДМИНИСТРАЦИИ МР </w:t>
            </w:r>
            <w:r w:rsidR="001A7907">
              <w:rPr>
                <w:rFonts w:ascii="Arial CYR" w:hAnsi="Arial CYR"/>
                <w:i/>
                <w:iCs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 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10232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A10232">
              <w:rPr>
                <w:sz w:val="22"/>
                <w:szCs w:val="22"/>
              </w:rPr>
              <w:t>Удрякбашевский</w:t>
            </w:r>
            <w:r w:rsidRPr="00517D80">
              <w:rPr>
                <w:sz w:val="22"/>
                <w:szCs w:val="22"/>
              </w:rPr>
              <w:t>сельсовет</w:t>
            </w:r>
            <w:proofErr w:type="spellEnd"/>
            <w:r w:rsidRPr="00517D80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Кассовые поступления - всего,                                               </w:t>
            </w:r>
            <w:r w:rsidRPr="00517D80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Налоговые и неналоговые доходы с учетом невыясненных поступлений,</w:t>
            </w:r>
            <w:r w:rsidRPr="00517D80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справочно:</w:t>
            </w:r>
            <w:r w:rsidRPr="00517D80">
              <w:rPr>
                <w:sz w:val="22"/>
                <w:szCs w:val="22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10232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Поступления </w:t>
            </w:r>
            <w:proofErr w:type="gramStart"/>
            <w:r w:rsidRPr="00517D80">
              <w:rPr>
                <w:sz w:val="22"/>
                <w:szCs w:val="22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sz w:val="22"/>
                <w:szCs w:val="22"/>
              </w:rPr>
              <w:t xml:space="preserve"> </w:t>
            </w:r>
            <w:proofErr w:type="spellStart"/>
            <w:r w:rsidR="00A10232">
              <w:rPr>
                <w:sz w:val="22"/>
                <w:szCs w:val="22"/>
              </w:rPr>
              <w:t>Удрякбашевский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A10232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proofErr w:type="spellStart"/>
            <w:r w:rsidR="00A10232">
              <w:rPr>
                <w:sz w:val="22"/>
                <w:szCs w:val="22"/>
              </w:rPr>
              <w:t>Удрякбашевский</w:t>
            </w:r>
            <w:proofErr w:type="spellEnd"/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</w:t>
            </w:r>
            <w:r w:rsidRPr="00517D80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A10232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proofErr w:type="spellStart"/>
            <w:r w:rsidR="00A10232">
              <w:rPr>
                <w:sz w:val="22"/>
                <w:szCs w:val="22"/>
              </w:rPr>
              <w:t>Удрякбашевский</w:t>
            </w:r>
            <w:proofErr w:type="spellEnd"/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 xml:space="preserve">Выплаты из источников </w:t>
            </w:r>
            <w:proofErr w:type="gramStart"/>
            <w:r w:rsidRPr="00517D80">
              <w:rPr>
                <w:sz w:val="22"/>
                <w:szCs w:val="22"/>
              </w:rPr>
              <w:t>финансирования дефицита бюджета сельского поселения</w:t>
            </w:r>
            <w:proofErr w:type="gramEnd"/>
            <w:r w:rsidRPr="00517D80">
              <w:rPr>
                <w:sz w:val="22"/>
                <w:szCs w:val="22"/>
              </w:rPr>
              <w:t xml:space="preserve"> </w:t>
            </w:r>
            <w:proofErr w:type="spellStart"/>
            <w:r w:rsidR="00F525AE">
              <w:rPr>
                <w:sz w:val="22"/>
                <w:szCs w:val="22"/>
              </w:rPr>
              <w:t>Удрякбашевский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Благоварский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proofErr w:type="spellStart"/>
            <w:r w:rsidR="00F525AE">
              <w:rPr>
                <w:sz w:val="22"/>
                <w:szCs w:val="22"/>
              </w:rPr>
              <w:t>Удрякбашевский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Благоварский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proofErr w:type="spellStart"/>
            <w:r w:rsidR="00F525AE">
              <w:rPr>
                <w:sz w:val="22"/>
                <w:szCs w:val="22"/>
              </w:rPr>
              <w:t>Удрякбашевский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 </w:t>
            </w:r>
            <w:r w:rsidRPr="00517D80">
              <w:rPr>
                <w:sz w:val="22"/>
                <w:szCs w:val="22"/>
              </w:rPr>
              <w:lastRenderedPageBreak/>
              <w:t>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C54609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C54609">
              <w:rPr>
                <w:sz w:val="22"/>
                <w:szCs w:val="22"/>
              </w:rPr>
              <w:t>Удрякбаевский</w:t>
            </w:r>
            <w:r w:rsidRPr="00517D80">
              <w:rPr>
                <w:sz w:val="22"/>
                <w:szCs w:val="22"/>
              </w:rPr>
              <w:t>сельсовет</w:t>
            </w:r>
            <w:proofErr w:type="spellEnd"/>
            <w:r w:rsidRPr="00517D80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C54609">
              <w:rPr>
                <w:sz w:val="22"/>
                <w:szCs w:val="22"/>
              </w:rPr>
              <w:t>Благоварский</w:t>
            </w:r>
            <w:proofErr w:type="spellEnd"/>
            <w:r w:rsidR="00C54609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C54609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C54609">
              <w:rPr>
                <w:rFonts w:ascii="Arial CYR" w:hAnsi="Arial CYR"/>
                <w:sz w:val="16"/>
                <w:szCs w:val="16"/>
              </w:rPr>
              <w:t>Удрякбашевский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>«Приложение № 5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6D4A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6D4A14">
              <w:rPr>
                <w:rFonts w:ascii="Arial CYR" w:hAnsi="Arial CYR"/>
                <w:sz w:val="16"/>
                <w:szCs w:val="16"/>
              </w:rPr>
              <w:t>Удрякбашевский</w:t>
            </w:r>
            <w:proofErr w:type="spellEnd"/>
            <w:r w:rsidRPr="006D4A14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proofErr w:type="spellStart"/>
            <w:r w:rsidR="006D4A14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6D4A14">
              <w:rPr>
                <w:rFonts w:ascii="Arial CYR" w:hAnsi="Arial CYR"/>
                <w:sz w:val="16"/>
                <w:szCs w:val="16"/>
              </w:rPr>
              <w:t xml:space="preserve"> район  Республики Башкортостан в текущем финансовом 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1A79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proofErr w:type="spellStart"/>
            <w:r w:rsidR="001A7907">
              <w:rPr>
                <w:rFonts w:ascii="Arial CYR" w:hAnsi="Arial CYR"/>
                <w:b/>
                <w:bCs/>
                <w:sz w:val="20"/>
                <w:szCs w:val="20"/>
              </w:rPr>
              <w:t>Удрякбашевский</w:t>
            </w:r>
            <w:proofErr w:type="spellEnd"/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proofErr w:type="spellStart"/>
            <w:r w:rsidR="001A790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proofErr w:type="spellEnd"/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7D80">
              <w:rPr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21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 xml:space="preserve">Доходы, администрируемые Межрайонной инспекцией Федеральной налоговой службы России </w:t>
            </w:r>
            <w:r w:rsidRPr="00530BF8">
              <w:rPr>
                <w:sz w:val="22"/>
                <w:szCs w:val="22"/>
              </w:rPr>
              <w:t>№</w:t>
            </w:r>
            <w:r w:rsidR="00BB7473" w:rsidRPr="00530BF8">
              <w:rPr>
                <w:sz w:val="22"/>
                <w:szCs w:val="22"/>
              </w:rPr>
              <w:t xml:space="preserve"> </w:t>
            </w:r>
            <w:r w:rsidR="00530BF8">
              <w:rPr>
                <w:sz w:val="22"/>
                <w:szCs w:val="22"/>
              </w:rPr>
              <w:t>30</w:t>
            </w:r>
            <w:r w:rsidRPr="00517D80">
              <w:rPr>
                <w:sz w:val="22"/>
                <w:szCs w:val="22"/>
              </w:rPr>
              <w:t xml:space="preserve">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="00530BF8">
              <w:rPr>
                <w:sz w:val="22"/>
                <w:szCs w:val="22"/>
              </w:rPr>
              <w:lastRenderedPageBreak/>
              <w:t>Благоварскому</w:t>
            </w:r>
            <w:proofErr w:type="spellEnd"/>
            <w:r w:rsidR="00530BF8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proofErr w:type="gramStart"/>
            <w:r w:rsidRPr="00517D80">
              <w:rPr>
                <w:sz w:val="22"/>
                <w:szCs w:val="22"/>
              </w:rPr>
              <w:lastRenderedPageBreak/>
              <w:t>доходы</w:t>
            </w:r>
            <w:proofErr w:type="gramEnd"/>
            <w:r w:rsidRPr="00517D80">
              <w:rPr>
                <w:sz w:val="22"/>
                <w:szCs w:val="22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530BF8">
              <w:rPr>
                <w:rFonts w:ascii="Arial CYR" w:hAnsi="Arial CYR"/>
                <w:sz w:val="16"/>
                <w:szCs w:val="16"/>
              </w:rPr>
              <w:t>Удрякбашевский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бюджета МР </w:t>
            </w:r>
            <w:proofErr w:type="spellStart"/>
            <w:r w:rsidR="00530BF8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</w:t>
            </w:r>
            <w:r w:rsidRPr="00517D80">
              <w:rPr>
                <w:rFonts w:ascii="Calibri" w:hAnsi="Calibri"/>
                <w:sz w:val="16"/>
                <w:szCs w:val="16"/>
              </w:rPr>
              <w:t>р</w:t>
            </w:r>
            <w:r w:rsidRPr="00517D80">
              <w:rPr>
                <w:rFonts w:ascii="Arial CYR" w:hAnsi="Arial CYR"/>
                <w:sz w:val="16"/>
                <w:szCs w:val="16"/>
              </w:rPr>
              <w:t>тостан в текущем финансовом году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 w:rsidR="00530BF8">
              <w:rPr>
                <w:rFonts w:ascii="Arial CYR" w:hAnsi="Arial CYR"/>
                <w:b/>
                <w:bCs/>
                <w:sz w:val="20"/>
                <w:szCs w:val="20"/>
              </w:rPr>
              <w:t>УДРЯКБАШЕВСКИЙ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530BF8">
              <w:rPr>
                <w:rFonts w:ascii="Arial CYR" w:hAnsi="Arial CYR"/>
                <w:b/>
                <w:bCs/>
                <w:sz w:val="20"/>
                <w:szCs w:val="20"/>
              </w:rPr>
              <w:t>БЛАГОАВРСКИЙ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ПО ГЛАВНЫМ РАСПОРЯДИТЕЛЯМ</w:t>
            </w:r>
          </w:p>
        </w:tc>
      </w:tr>
      <w:tr w:rsidR="00517D80" w:rsidRPr="00517D80" w:rsidTr="00452AB7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БЮЖЕТНЫХ СРЕДСТВ №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proofErr w:type="spellStart"/>
            <w:r w:rsidR="00530BF8">
              <w:rPr>
                <w:rFonts w:ascii="Arial CYR" w:hAnsi="Arial CYR"/>
                <w:sz w:val="20"/>
                <w:szCs w:val="20"/>
              </w:rPr>
              <w:t>Удрякбашевский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МР </w:t>
            </w:r>
            <w:proofErr w:type="spellStart"/>
            <w:r w:rsidR="00530BF8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530BF8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 xml:space="preserve">Наименование главных </w:t>
            </w:r>
            <w:proofErr w:type="spellStart"/>
            <w:r w:rsidRPr="00517D80">
              <w:rPr>
                <w:rFonts w:ascii="Arial CYR" w:hAnsi="Arial CYR"/>
                <w:sz w:val="16"/>
                <w:szCs w:val="16"/>
              </w:rPr>
              <w:t>рапорядителей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530BF8">
              <w:rPr>
                <w:rFonts w:ascii="Arial CYR" w:hAnsi="Arial CYR"/>
                <w:sz w:val="16"/>
                <w:szCs w:val="16"/>
              </w:rPr>
              <w:t>Удрякбашевский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B7" w:rsidRDefault="00452AB7" w:rsidP="005B0D51">
      <w:r>
        <w:separator/>
      </w:r>
    </w:p>
  </w:endnote>
  <w:endnote w:type="continuationSeparator" w:id="0">
    <w:p w:rsidR="00452AB7" w:rsidRDefault="00452AB7" w:rsidP="005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B7" w:rsidRDefault="00452AB7">
    <w:pPr>
      <w:pStyle w:val="a8"/>
      <w:jc w:val="center"/>
    </w:pPr>
  </w:p>
  <w:p w:rsidR="00452AB7" w:rsidRDefault="00452A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B7" w:rsidRDefault="00452AB7" w:rsidP="005B0D51">
      <w:r>
        <w:separator/>
      </w:r>
    </w:p>
  </w:footnote>
  <w:footnote w:type="continuationSeparator" w:id="0">
    <w:p w:rsidR="00452AB7" w:rsidRDefault="00452AB7" w:rsidP="005B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B7" w:rsidRDefault="00452AB7">
    <w:pPr>
      <w:pStyle w:val="a3"/>
      <w:jc w:val="center"/>
    </w:pPr>
  </w:p>
  <w:p w:rsidR="00452AB7" w:rsidRDefault="00452A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9"/>
    <w:rsid w:val="000340B1"/>
    <w:rsid w:val="00062BAE"/>
    <w:rsid w:val="000E0C8A"/>
    <w:rsid w:val="00172C81"/>
    <w:rsid w:val="00181A5E"/>
    <w:rsid w:val="0018667C"/>
    <w:rsid w:val="001A7907"/>
    <w:rsid w:val="001F4993"/>
    <w:rsid w:val="0021064C"/>
    <w:rsid w:val="00236109"/>
    <w:rsid w:val="002513DE"/>
    <w:rsid w:val="00251EEC"/>
    <w:rsid w:val="00272D34"/>
    <w:rsid w:val="00282949"/>
    <w:rsid w:val="002D23C2"/>
    <w:rsid w:val="00312E2D"/>
    <w:rsid w:val="00314D5D"/>
    <w:rsid w:val="003166D7"/>
    <w:rsid w:val="003773D6"/>
    <w:rsid w:val="00397DAE"/>
    <w:rsid w:val="003B3C15"/>
    <w:rsid w:val="003F5921"/>
    <w:rsid w:val="00446E95"/>
    <w:rsid w:val="00447736"/>
    <w:rsid w:val="00452AB7"/>
    <w:rsid w:val="004A6E03"/>
    <w:rsid w:val="004D7B8F"/>
    <w:rsid w:val="00517988"/>
    <w:rsid w:val="00517D80"/>
    <w:rsid w:val="00524D34"/>
    <w:rsid w:val="00530BF8"/>
    <w:rsid w:val="0056759F"/>
    <w:rsid w:val="005B0D51"/>
    <w:rsid w:val="00630C68"/>
    <w:rsid w:val="006B6B5A"/>
    <w:rsid w:val="006D4A14"/>
    <w:rsid w:val="00721BA1"/>
    <w:rsid w:val="0072684C"/>
    <w:rsid w:val="00781013"/>
    <w:rsid w:val="00793CF9"/>
    <w:rsid w:val="007A2979"/>
    <w:rsid w:val="007F3632"/>
    <w:rsid w:val="008020C7"/>
    <w:rsid w:val="00854E07"/>
    <w:rsid w:val="008D3158"/>
    <w:rsid w:val="008D7EEA"/>
    <w:rsid w:val="008F42FB"/>
    <w:rsid w:val="00912829"/>
    <w:rsid w:val="00912BDA"/>
    <w:rsid w:val="00931B97"/>
    <w:rsid w:val="00964EC0"/>
    <w:rsid w:val="009B5000"/>
    <w:rsid w:val="00A10232"/>
    <w:rsid w:val="00A24135"/>
    <w:rsid w:val="00A26483"/>
    <w:rsid w:val="00AA407B"/>
    <w:rsid w:val="00AC6942"/>
    <w:rsid w:val="00AC76D4"/>
    <w:rsid w:val="00AD1C7A"/>
    <w:rsid w:val="00BA42CC"/>
    <w:rsid w:val="00BA5741"/>
    <w:rsid w:val="00BB7473"/>
    <w:rsid w:val="00C00AC0"/>
    <w:rsid w:val="00C4039B"/>
    <w:rsid w:val="00C43E77"/>
    <w:rsid w:val="00C54609"/>
    <w:rsid w:val="00C56675"/>
    <w:rsid w:val="00C7140F"/>
    <w:rsid w:val="00C90A6F"/>
    <w:rsid w:val="00CC4854"/>
    <w:rsid w:val="00D47652"/>
    <w:rsid w:val="00D529A8"/>
    <w:rsid w:val="00D54E2C"/>
    <w:rsid w:val="00D976FB"/>
    <w:rsid w:val="00DD7188"/>
    <w:rsid w:val="00DE5654"/>
    <w:rsid w:val="00E215C8"/>
    <w:rsid w:val="00E51AF9"/>
    <w:rsid w:val="00E96569"/>
    <w:rsid w:val="00EC351B"/>
    <w:rsid w:val="00F063A6"/>
    <w:rsid w:val="00F113E2"/>
    <w:rsid w:val="00F525AE"/>
    <w:rsid w:val="00F848E7"/>
    <w:rsid w:val="00FC08DB"/>
    <w:rsid w:val="00FC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CB2D165967983864AA83B5A84B1DE6A92A5359B3FB8D208AD946D71DD7DB3AB00577EE3C1EWBB0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9742-0D8F-4FD3-AF74-3D329035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6028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user</cp:lastModifiedBy>
  <cp:revision>3</cp:revision>
  <cp:lastPrinted>2020-01-13T09:44:00Z</cp:lastPrinted>
  <dcterms:created xsi:type="dcterms:W3CDTF">2020-03-26T11:58:00Z</dcterms:created>
  <dcterms:modified xsi:type="dcterms:W3CDTF">2020-03-27T04:58:00Z</dcterms:modified>
</cp:coreProperties>
</file>